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pPr w:leftFromText="180" w:rightFromText="180" w:vertAnchor="page" w:horzAnchor="page" w:tblpX="1318" w:tblpY="1518"/>
        <w:tblOverlap w:val="never"/>
        <w:tblW w:w="1020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3270"/>
        <w:gridCol w:w="1800"/>
        <w:gridCol w:w="36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70" w:type="dxa"/>
            <w:vAlign w:val="center"/>
          </w:tcPr>
          <w:p>
            <w:pPr>
              <w:rPr>
                <w:rFonts w:ascii="Times New Roman" w:hAnsi="Times New Roman"/>
                <w:sz w:val="20"/>
              </w:rPr>
            </w:pPr>
            <w:permStart w:id="0" w:edGrp="everyone" w:colFirst="1" w:colLast="1"/>
            <w:r>
              <w:rPr>
                <w:rFonts w:ascii="Times New Roman" w:hAnsi="Times New Roman"/>
                <w:sz w:val="20"/>
              </w:rPr>
              <w:t>Заказчик:</w:t>
            </w:r>
          </w:p>
        </w:tc>
        <w:tc>
          <w:tcPr>
            <w:tcW w:w="3270" w:type="dxa"/>
          </w:tcPr>
          <w:p>
            <w:pPr>
              <w:rPr>
                <w:rFonts w:ascii="Times New Roman" w:hAnsi="Times New Roman"/>
                <w:color w:val="FF0000"/>
                <w:sz w:val="20"/>
                <w:u w:val="single"/>
              </w:rPr>
            </w:pPr>
            <w:r>
              <w:rPr>
                <w:rFonts w:ascii="Times New Roman" w:hAnsi="Times New Roman"/>
                <w:color w:val="FF0000"/>
                <w:sz w:val="20"/>
                <w:u w:val="single"/>
              </w:rPr>
              <w:t>ООО «Ульяновскоблводоканал»</w:t>
            </w:r>
          </w:p>
        </w:tc>
        <w:tc>
          <w:tcPr>
            <w:tcW w:w="1800" w:type="dxa"/>
            <w:vAlign w:val="center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Группа материалов:</w:t>
            </w:r>
          </w:p>
        </w:tc>
        <w:tc>
          <w:tcPr>
            <w:tcW w:w="3664" w:type="dxa"/>
            <w:vAlign w:val="center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Группа Насосное оборудование</w:t>
            </w:r>
          </w:p>
        </w:tc>
      </w:tr>
      <w:perm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470" w:type="dxa"/>
            <w:vAlign w:val="center"/>
          </w:tcPr>
          <w:p>
            <w:pPr>
              <w:rPr>
                <w:rFonts w:ascii="Times New Roman" w:hAnsi="Times New Roman"/>
                <w:sz w:val="20"/>
              </w:rPr>
            </w:pPr>
            <w:permStart w:id="1" w:edGrp="everyone" w:colFirst="1" w:colLast="1"/>
            <w:permStart w:id="2" w:edGrp="everyone" w:colFirst="3" w:colLast="3"/>
            <w:r>
              <w:rPr>
                <w:rFonts w:ascii="Times New Roman" w:hAnsi="Times New Roman"/>
                <w:sz w:val="20"/>
              </w:rPr>
              <w:t>№ опросного листа:</w:t>
            </w:r>
          </w:p>
        </w:tc>
        <w:tc>
          <w:tcPr>
            <w:tcW w:w="3270" w:type="dxa"/>
          </w:tcPr>
          <w:p>
            <w:pPr>
              <w:rPr>
                <w:rFonts w:ascii="Times New Roman" w:hAnsi="Times New Roman"/>
                <w:color w:val="FF0000"/>
                <w:sz w:val="20"/>
                <w:u w:val="single"/>
                <w:lang w:val="en-US"/>
              </w:rPr>
            </w:pPr>
          </w:p>
        </w:tc>
        <w:tc>
          <w:tcPr>
            <w:tcW w:w="1800" w:type="dxa"/>
            <w:vAlign w:val="center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Код МТР в ЕНС РКС:</w:t>
            </w:r>
          </w:p>
        </w:tc>
        <w:tc>
          <w:tcPr>
            <w:tcW w:w="3664" w:type="dxa"/>
            <w:vAlign w:val="center"/>
          </w:tcPr>
          <w:p>
            <w:pPr>
              <w:rPr>
                <w:rFonts w:ascii="Times New Roman" w:hAnsi="Times New Roman"/>
                <w:color w:val="FF0000"/>
                <w:sz w:val="20"/>
                <w:u w:val="single"/>
              </w:rPr>
            </w:pPr>
          </w:p>
        </w:tc>
      </w:tr>
      <w:permEnd w:id="1"/>
      <w:permEnd w:id="2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470" w:type="dxa"/>
            <w:vAlign w:val="center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Количество </w:t>
            </w:r>
          </w:p>
        </w:tc>
        <w:tc>
          <w:tcPr>
            <w:tcW w:w="3270" w:type="dxa"/>
          </w:tcPr>
          <w:p>
            <w:pPr>
              <w:rPr>
                <w:rFonts w:ascii="Times New Roman" w:hAnsi="Times New Roman"/>
                <w:color w:val="FF0000"/>
                <w:sz w:val="20"/>
                <w:u w:val="single"/>
              </w:rPr>
            </w:pPr>
            <w:r>
              <w:rPr>
                <w:rFonts w:ascii="Times New Roman" w:hAnsi="Times New Roman"/>
                <w:color w:val="FF0000"/>
                <w:sz w:val="20"/>
                <w:u w:val="single"/>
              </w:rPr>
              <w:t>1 шт.</w:t>
            </w:r>
          </w:p>
        </w:tc>
        <w:tc>
          <w:tcPr>
            <w:tcW w:w="1800" w:type="dxa"/>
            <w:vAlign w:val="center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Наименование </w:t>
            </w:r>
          </w:p>
        </w:tc>
        <w:tc>
          <w:tcPr>
            <w:tcW w:w="3664" w:type="dxa"/>
            <w:vAlign w:val="center"/>
          </w:tcPr>
          <w:p>
            <w:pPr>
              <w:rPr>
                <w:rFonts w:ascii="Times New Roman" w:hAnsi="Times New Roman"/>
                <w:color w:val="FF0000"/>
                <w:sz w:val="20"/>
                <w:u w:val="single"/>
              </w:rPr>
            </w:pPr>
            <w:r>
              <w:rPr>
                <w:rFonts w:ascii="Times New Roman" w:hAnsi="Times New Roman"/>
                <w:color w:val="FF0000"/>
                <w:sz w:val="20"/>
                <w:u w:val="single"/>
              </w:rPr>
              <w:t>Агрегат насосный СМ 150-125-315/4, 29 кВт</w:t>
            </w:r>
            <w:r>
              <w:rPr>
                <w:rFonts w:ascii="Times New Roman" w:hAnsi="Times New Roman"/>
                <w:color w:val="FF0000"/>
                <w:sz w:val="20"/>
                <w:u w:val="single"/>
                <w:lang w:val="ru-RU"/>
              </w:rPr>
              <w:t xml:space="preserve"> или эквивалент</w:t>
            </w:r>
            <w:bookmarkStart w:id="0" w:name="_GoBack"/>
            <w:bookmarkEnd w:id="0"/>
          </w:p>
        </w:tc>
      </w:tr>
    </w:tbl>
    <w:tbl>
      <w:tblPr>
        <w:tblStyle w:val="9"/>
        <w:tblpPr w:leftFromText="180" w:rightFromText="180" w:vertAnchor="text" w:horzAnchor="page" w:tblpX="1202" w:tblpY="971"/>
        <w:tblOverlap w:val="never"/>
        <w:tblW w:w="1020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6"/>
        <w:gridCol w:w="5846"/>
        <w:gridCol w:w="1565"/>
        <w:gridCol w:w="201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12"/>
              <w:tabs>
                <w:tab w:val="left" w:leader="underscore" w:pos="1594"/>
                <w:tab w:val="left" w:leader="underscore" w:pos="3019"/>
                <w:tab w:val="left" w:leader="underscore" w:pos="6084"/>
                <w:tab w:val="left" w:leader="underscore" w:pos="9475"/>
                <w:tab w:val="left" w:leader="underscore" w:pos="9680"/>
              </w:tabs>
              <w:spacing w:before="0"/>
            </w:pP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>
            <w:pPr>
              <w:pStyle w:val="12"/>
              <w:spacing w:before="0" w:line="220" w:lineRule="exact"/>
              <w:jc w:val="center"/>
            </w:pPr>
            <w:r>
              <w:t>Наименование параметра (характеристики)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>
            <w:pPr>
              <w:pStyle w:val="12"/>
              <w:spacing w:before="0" w:line="220" w:lineRule="exact"/>
              <w:ind w:left="220"/>
              <w:jc w:val="left"/>
            </w:pPr>
            <w:r>
              <w:t>Размерность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</w:tcPr>
          <w:p>
            <w:pPr>
              <w:pStyle w:val="12"/>
              <w:spacing w:before="0" w:after="120" w:line="220" w:lineRule="exact"/>
              <w:jc w:val="center"/>
            </w:pPr>
            <w:r>
              <w:t>Требования</w:t>
            </w:r>
          </w:p>
          <w:p>
            <w:pPr>
              <w:pStyle w:val="12"/>
              <w:spacing w:before="120" w:line="220" w:lineRule="exact"/>
              <w:jc w:val="center"/>
            </w:pPr>
            <w:r>
              <w:t>заказчика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12"/>
              <w:spacing w:before="0" w:line="220" w:lineRule="exact"/>
              <w:ind w:left="140"/>
              <w:jc w:val="left"/>
            </w:pPr>
            <w:r>
              <w:t>1</w:t>
            </w:r>
          </w:p>
        </w:tc>
        <w:tc>
          <w:tcPr>
            <w:tcW w:w="9422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12"/>
              <w:spacing w:before="0" w:line="220" w:lineRule="exact"/>
              <w:jc w:val="center"/>
            </w:pPr>
            <w:r>
              <w:rPr>
                <w:rStyle w:val="15"/>
              </w:rPr>
              <w:t>ФУНКЦИОНАЛЬНЫЕ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12"/>
              <w:spacing w:before="0" w:line="220" w:lineRule="exact"/>
              <w:ind w:left="140"/>
              <w:jc w:val="left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1.1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12"/>
              <w:spacing w:before="0" w:line="220" w:lineRule="exact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Подача </w:t>
            </w:r>
            <w:r>
              <w:rPr>
                <w:color w:val="000000" w:themeColor="text1"/>
                <w:szCs w:val="22"/>
                <w:vertAlign w:val="superscript"/>
              </w:rPr>
              <w:t>1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12"/>
              <w:spacing w:before="0" w:line="220" w:lineRule="exact"/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м</w:t>
            </w:r>
            <w:r>
              <w:rPr>
                <w:color w:val="000000" w:themeColor="text1"/>
                <w:szCs w:val="22"/>
                <w:vertAlign w:val="superscript"/>
              </w:rPr>
              <w:t>3</w:t>
            </w:r>
            <w:r>
              <w:rPr>
                <w:color w:val="000000" w:themeColor="text1"/>
                <w:szCs w:val="22"/>
              </w:rPr>
              <w:t>/ч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12"/>
              <w:spacing w:before="0" w:line="220" w:lineRule="exact"/>
              <w:jc w:val="left"/>
              <w:rPr>
                <w:color w:val="000000" w:themeColor="text1"/>
                <w:szCs w:val="22"/>
                <w:lang w:val="ru-RU"/>
              </w:rPr>
            </w:pPr>
            <w:r>
              <w:rPr>
                <w:color w:val="000000" w:themeColor="text1"/>
                <w:szCs w:val="22"/>
                <w:lang w:val="ru-RU"/>
              </w:rPr>
              <w:t>190-210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12"/>
              <w:spacing w:before="0" w:line="220" w:lineRule="exact"/>
              <w:ind w:left="140"/>
              <w:jc w:val="left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1.2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12"/>
              <w:spacing w:before="0" w:line="220" w:lineRule="exact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Напор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12"/>
              <w:spacing w:before="0" w:line="220" w:lineRule="exact"/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м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12"/>
              <w:spacing w:before="0" w:line="220" w:lineRule="exact"/>
              <w:jc w:val="left"/>
              <w:rPr>
                <w:color w:val="000000" w:themeColor="text1"/>
                <w:szCs w:val="22"/>
                <w:lang w:val="ru-RU"/>
              </w:rPr>
            </w:pPr>
            <w:r>
              <w:rPr>
                <w:color w:val="000000" w:themeColor="text1"/>
                <w:szCs w:val="22"/>
                <w:lang w:val="ru-RU"/>
              </w:rPr>
              <w:t>30,5-33,5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12"/>
              <w:spacing w:before="0" w:line="220" w:lineRule="exact"/>
              <w:ind w:left="140"/>
              <w:jc w:val="left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1.3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12"/>
              <w:spacing w:before="0" w:line="220" w:lineRule="exact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Давление на входе / выходе (не более)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12"/>
              <w:spacing w:before="0" w:line="220" w:lineRule="exact"/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кгс/см</w:t>
            </w:r>
            <w:r>
              <w:rPr>
                <w:color w:val="000000" w:themeColor="text1"/>
                <w:szCs w:val="22"/>
                <w:vertAlign w:val="superscript"/>
              </w:rPr>
              <w:t>2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12"/>
              <w:spacing w:before="0" w:line="220" w:lineRule="exact"/>
              <w:jc w:val="left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0,25 </w:t>
            </w:r>
            <w:r>
              <w:rPr>
                <w:color w:val="000000" w:themeColor="text1"/>
                <w:szCs w:val="22"/>
                <w:lang w:val="ru-RU"/>
              </w:rPr>
              <w:t xml:space="preserve">/ </w:t>
            </w:r>
            <w:r>
              <w:rPr>
                <w:color w:val="000000" w:themeColor="text1"/>
                <w:szCs w:val="22"/>
              </w:rPr>
              <w:t>(2.5)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12"/>
              <w:spacing w:before="0" w:line="220" w:lineRule="exact"/>
              <w:ind w:left="140"/>
              <w:jc w:val="left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1.4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12"/>
              <w:spacing w:before="0" w:line="220" w:lineRule="exact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  <w:shd w:val="clear" w:color="auto" w:fill="F5F5F5"/>
              </w:rPr>
              <w:t xml:space="preserve">Мощность потребляемая насосом (макс.), 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12"/>
              <w:spacing w:before="0" w:line="220" w:lineRule="exact"/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кВт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</w:tcPr>
          <w:p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29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12"/>
              <w:spacing w:before="0" w:line="220" w:lineRule="exact"/>
              <w:ind w:left="140"/>
              <w:jc w:val="left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1.5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tbl>
            <w:tblPr>
              <w:tblStyle w:val="9"/>
              <w:tblW w:w="3981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92"/>
              <w:gridCol w:w="2389"/>
            </w:tblGrid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10" w:hRule="atLeast"/>
              </w:trPr>
              <w:tc>
                <w:tcPr>
                  <w:tcW w:w="1592" w:type="dxa"/>
                  <w:tcBorders>
                    <w:top w:val="nil"/>
                    <w:bottom w:val="dotted" w:color="CCCCCC" w:sz="6" w:space="0"/>
                  </w:tcBorders>
                  <w:tcMar>
                    <w:top w:w="68" w:type="dxa"/>
                    <w:left w:w="54" w:type="dxa"/>
                    <w:bottom w:w="68" w:type="dxa"/>
                    <w:right w:w="54" w:type="dxa"/>
                  </w:tcMar>
                  <w:vAlign w:val="center"/>
                </w:tcPr>
                <w:p>
                  <w:pPr>
                    <w:rPr>
                      <w:rFonts w:ascii="Times New Roman" w:hAnsi="Times New Roman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2"/>
                      <w:szCs w:val="22"/>
                    </w:rPr>
                    <w:t xml:space="preserve">Частота вращения, </w:t>
                  </w:r>
                </w:p>
                <w:p>
                  <w:pPr>
                    <w:widowControl/>
                    <w:spacing w:after="0" w:line="240" w:lineRule="auto"/>
                    <w:rPr>
                      <w:rFonts w:ascii="Times New Roman" w:hAnsi="Times New Roman" w:eastAsia="Times New Roman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2389" w:type="dxa"/>
                  <w:tcBorders>
                    <w:top w:val="nil"/>
                    <w:bottom w:val="dotted" w:color="CCCCCC" w:sz="6" w:space="0"/>
                  </w:tcBorders>
                  <w:tcMar>
                    <w:top w:w="68" w:type="dxa"/>
                    <w:left w:w="54" w:type="dxa"/>
                    <w:bottom w:w="68" w:type="dxa"/>
                    <w:right w:w="54" w:type="dxa"/>
                  </w:tcMar>
                  <w:vAlign w:val="center"/>
                </w:tcPr>
                <w:p>
                  <w:pPr>
                    <w:widowControl/>
                    <w:spacing w:after="0" w:line="240" w:lineRule="auto"/>
                    <w:jc w:val="right"/>
                    <w:rPr>
                      <w:rFonts w:ascii="Times New Roman" w:hAnsi="Times New Roman" w:eastAsia="Times New Roman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10" w:hRule="atLeast"/>
              </w:trPr>
              <w:tc>
                <w:tcPr>
                  <w:tcW w:w="1592" w:type="dxa"/>
                  <w:tcBorders>
                    <w:bottom w:val="dotted" w:color="CCCCCC" w:sz="6" w:space="0"/>
                  </w:tcBorders>
                  <w:tcMar>
                    <w:top w:w="68" w:type="dxa"/>
                    <w:left w:w="54" w:type="dxa"/>
                    <w:bottom w:w="68" w:type="dxa"/>
                    <w:right w:w="54" w:type="dxa"/>
                  </w:tcMar>
                  <w:vAlign w:val="center"/>
                </w:tcPr>
                <w:p>
                  <w:pPr>
                    <w:widowControl/>
                    <w:spacing w:after="0" w:line="240" w:lineRule="auto"/>
                    <w:rPr>
                      <w:rFonts w:ascii="Times New Roman" w:hAnsi="Times New Roman" w:eastAsia="Times New Roman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2389" w:type="dxa"/>
                  <w:tcBorders>
                    <w:bottom w:val="dotted" w:color="CCCCCC" w:sz="6" w:space="0"/>
                  </w:tcBorders>
                  <w:tcMar>
                    <w:top w:w="68" w:type="dxa"/>
                    <w:left w:w="54" w:type="dxa"/>
                    <w:bottom w:w="68" w:type="dxa"/>
                    <w:right w:w="54" w:type="dxa"/>
                  </w:tcMar>
                  <w:vAlign w:val="center"/>
                </w:tcPr>
                <w:p>
                  <w:pPr>
                    <w:widowControl/>
                    <w:spacing w:after="0" w:line="240" w:lineRule="auto"/>
                    <w:jc w:val="right"/>
                    <w:rPr>
                      <w:rFonts w:ascii="Times New Roman" w:hAnsi="Times New Roman" w:eastAsia="Times New Roman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10" w:hRule="atLeast"/>
              </w:trPr>
              <w:tc>
                <w:tcPr>
                  <w:tcW w:w="1592" w:type="dxa"/>
                  <w:tcBorders>
                    <w:bottom w:val="dotted" w:color="CCCCCC" w:sz="6" w:space="0"/>
                  </w:tcBorders>
                  <w:tcMar>
                    <w:top w:w="68" w:type="dxa"/>
                    <w:left w:w="54" w:type="dxa"/>
                    <w:bottom w:w="68" w:type="dxa"/>
                    <w:right w:w="54" w:type="dxa"/>
                  </w:tcMar>
                  <w:vAlign w:val="center"/>
                </w:tcPr>
                <w:p>
                  <w:pPr>
                    <w:widowControl/>
                    <w:spacing w:after="0" w:line="240" w:lineRule="auto"/>
                    <w:rPr>
                      <w:rFonts w:ascii="Times New Roman" w:hAnsi="Times New Roman" w:eastAsia="Times New Roman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2389" w:type="dxa"/>
                  <w:tcBorders>
                    <w:bottom w:val="dotted" w:color="CCCCCC" w:sz="6" w:space="0"/>
                  </w:tcBorders>
                  <w:tcMar>
                    <w:top w:w="68" w:type="dxa"/>
                    <w:left w:w="54" w:type="dxa"/>
                    <w:bottom w:w="68" w:type="dxa"/>
                    <w:right w:w="54" w:type="dxa"/>
                  </w:tcMar>
                  <w:vAlign w:val="center"/>
                </w:tcPr>
                <w:p>
                  <w:pPr>
                    <w:widowControl/>
                    <w:spacing w:after="0" w:line="240" w:lineRule="auto"/>
                    <w:jc w:val="right"/>
                    <w:rPr>
                      <w:rFonts w:ascii="Times New Roman" w:hAnsi="Times New Roman" w:eastAsia="Times New Roman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71" w:hRule="atLeast"/>
              </w:trPr>
              <w:tc>
                <w:tcPr>
                  <w:tcW w:w="1592" w:type="dxa"/>
                  <w:tcBorders>
                    <w:bottom w:val="dotted" w:color="CCCCCC" w:sz="6" w:space="0"/>
                  </w:tcBorders>
                  <w:tcMar>
                    <w:top w:w="68" w:type="dxa"/>
                    <w:left w:w="54" w:type="dxa"/>
                    <w:bottom w:w="68" w:type="dxa"/>
                    <w:right w:w="54" w:type="dxa"/>
                  </w:tcMar>
                  <w:vAlign w:val="center"/>
                </w:tcPr>
                <w:p>
                  <w:pPr>
                    <w:widowControl/>
                    <w:spacing w:after="0" w:line="240" w:lineRule="auto"/>
                    <w:rPr>
                      <w:rFonts w:ascii="Times New Roman" w:hAnsi="Times New Roman" w:eastAsia="Times New Roman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2389" w:type="dxa"/>
                  <w:tcBorders>
                    <w:bottom w:val="dotted" w:color="CCCCCC" w:sz="6" w:space="0"/>
                  </w:tcBorders>
                  <w:tcMar>
                    <w:top w:w="68" w:type="dxa"/>
                    <w:left w:w="54" w:type="dxa"/>
                    <w:bottom w:w="68" w:type="dxa"/>
                    <w:right w:w="54" w:type="dxa"/>
                  </w:tcMar>
                  <w:vAlign w:val="center"/>
                </w:tcPr>
                <w:p>
                  <w:pPr>
                    <w:widowControl/>
                    <w:spacing w:after="0" w:line="240" w:lineRule="auto"/>
                    <w:jc w:val="right"/>
                    <w:rPr>
                      <w:rFonts w:ascii="Times New Roman" w:hAnsi="Times New Roman" w:eastAsia="Times New Roman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71" w:hRule="atLeast"/>
              </w:trPr>
              <w:tc>
                <w:tcPr>
                  <w:tcW w:w="1592" w:type="dxa"/>
                  <w:tcBorders>
                    <w:bottom w:val="dotted" w:color="CCCCCC" w:sz="6" w:space="0"/>
                  </w:tcBorders>
                  <w:tcMar>
                    <w:top w:w="68" w:type="dxa"/>
                    <w:left w:w="54" w:type="dxa"/>
                    <w:bottom w:w="68" w:type="dxa"/>
                    <w:right w:w="54" w:type="dxa"/>
                  </w:tcMar>
                  <w:vAlign w:val="center"/>
                </w:tcPr>
                <w:p>
                  <w:pPr>
                    <w:widowControl/>
                    <w:spacing w:after="0" w:line="240" w:lineRule="auto"/>
                    <w:rPr>
                      <w:rFonts w:ascii="Times New Roman" w:hAnsi="Times New Roman" w:eastAsia="Times New Roman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2389" w:type="dxa"/>
                  <w:tcBorders>
                    <w:bottom w:val="dotted" w:color="CCCCCC" w:sz="6" w:space="0"/>
                  </w:tcBorders>
                  <w:tcMar>
                    <w:top w:w="68" w:type="dxa"/>
                    <w:left w:w="54" w:type="dxa"/>
                    <w:bottom w:w="68" w:type="dxa"/>
                    <w:right w:w="54" w:type="dxa"/>
                  </w:tcMar>
                  <w:vAlign w:val="center"/>
                </w:tcPr>
                <w:p>
                  <w:pPr>
                    <w:widowControl/>
                    <w:spacing w:after="0" w:line="240" w:lineRule="auto"/>
                    <w:jc w:val="right"/>
                    <w:rPr>
                      <w:rFonts w:ascii="Times New Roman" w:hAnsi="Times New Roman" w:eastAsia="Times New Roman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8157" w:hRule="exact"/>
              </w:trPr>
              <w:tc>
                <w:tcPr>
                  <w:tcW w:w="1592" w:type="dxa"/>
                  <w:tcBorders>
                    <w:bottom w:val="dotted" w:color="CCCCCC" w:sz="6" w:space="0"/>
                  </w:tcBorders>
                  <w:shd w:val="clear" w:color="auto" w:fill="FFFFFF"/>
                  <w:tcMar>
                    <w:top w:w="68" w:type="dxa"/>
                    <w:left w:w="54" w:type="dxa"/>
                    <w:bottom w:w="68" w:type="dxa"/>
                    <w:right w:w="54" w:type="dxa"/>
                  </w:tcMar>
                  <w:vAlign w:val="center"/>
                </w:tcPr>
                <w:p>
                  <w:pPr>
                    <w:widowControl/>
                    <w:spacing w:after="0" w:line="240" w:lineRule="auto"/>
                    <w:rPr>
                      <w:rFonts w:ascii="Times New Roman" w:hAnsi="Times New Roman" w:eastAsia="Times New Roman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2389" w:type="dxa"/>
                  <w:vAlign w:val="center"/>
                </w:tcPr>
                <w:p>
                  <w:pPr>
                    <w:widowControl/>
                    <w:spacing w:after="0" w:line="240" w:lineRule="auto"/>
                    <w:rPr>
                      <w:rFonts w:ascii="Times New Roman" w:hAnsi="Times New Roman" w:eastAsia="Times New Roman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</w:tbl>
          <w:p>
            <w:pPr>
              <w:pStyle w:val="12"/>
              <w:spacing w:before="0" w:line="220" w:lineRule="exact"/>
              <w:rPr>
                <w:color w:val="000000" w:themeColor="text1"/>
                <w:szCs w:val="22"/>
              </w:rPr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 об/мин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</w:tcPr>
          <w:p>
            <w:pPr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Style w:val="8"/>
                <w:rFonts w:ascii="Times New Roman" w:hAnsi="Times New Roman"/>
                <w:b w:val="0"/>
                <w:color w:val="000000" w:themeColor="text1"/>
                <w:sz w:val="22"/>
                <w:szCs w:val="22"/>
                <w:shd w:val="clear" w:color="auto" w:fill="F5F5F5"/>
              </w:rPr>
              <w:t>1450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12"/>
              <w:spacing w:before="0" w:line="220" w:lineRule="exact"/>
              <w:ind w:left="140"/>
              <w:jc w:val="left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1.</w:t>
            </w:r>
            <w:r>
              <w:rPr>
                <w:color w:val="000000" w:themeColor="text1"/>
                <w:szCs w:val="22"/>
                <w:lang w:val="ru-RU"/>
              </w:rPr>
              <w:t>6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12"/>
              <w:spacing w:before="0" w:line="259" w:lineRule="exact"/>
              <w:rPr>
                <w:color w:val="000000" w:themeColor="text1"/>
                <w:szCs w:val="22"/>
                <w:shd w:val="clear" w:color="auto" w:fill="F5F5F5"/>
              </w:rPr>
            </w:pPr>
            <w:r>
              <w:rPr>
                <w:color w:val="000000" w:themeColor="text1"/>
                <w:szCs w:val="22"/>
                <w:shd w:val="clear" w:color="auto" w:fill="F5F5F5"/>
              </w:rPr>
              <w:t>КПД насоса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12"/>
              <w:spacing w:before="0" w:line="220" w:lineRule="exact"/>
              <w:jc w:val="center"/>
              <w:rPr>
                <w:color w:val="000000" w:themeColor="text1"/>
                <w:szCs w:val="22"/>
                <w:shd w:val="clear" w:color="auto" w:fill="F5F5F5"/>
              </w:rPr>
            </w:pPr>
            <w:r>
              <w:rPr>
                <w:color w:val="000000" w:themeColor="text1"/>
                <w:szCs w:val="22"/>
                <w:shd w:val="clear" w:color="auto" w:fill="F5F5F5"/>
              </w:rPr>
              <w:t>%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12"/>
              <w:spacing w:before="0" w:line="220" w:lineRule="exact"/>
              <w:jc w:val="left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 69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12"/>
              <w:spacing w:before="0" w:line="220" w:lineRule="exact"/>
              <w:ind w:left="140"/>
              <w:jc w:val="left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1.</w:t>
            </w:r>
            <w:r>
              <w:rPr>
                <w:color w:val="000000" w:themeColor="text1"/>
                <w:szCs w:val="22"/>
                <w:lang w:val="ru-RU"/>
              </w:rPr>
              <w:t>7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12"/>
              <w:spacing w:before="0" w:line="259" w:lineRule="exact"/>
              <w:rPr>
                <w:color w:val="000000" w:themeColor="text1"/>
                <w:szCs w:val="22"/>
                <w:shd w:val="clear" w:color="auto" w:fill="F5F5F5"/>
              </w:rPr>
            </w:pPr>
            <w:r>
              <w:rPr>
                <w:color w:val="000000" w:themeColor="text1"/>
                <w:szCs w:val="22"/>
                <w:shd w:val="clear" w:color="auto" w:fill="F5F5F5"/>
              </w:rPr>
              <w:t>Напряжения сети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12"/>
              <w:spacing w:before="0" w:line="220" w:lineRule="exact"/>
              <w:jc w:val="center"/>
              <w:rPr>
                <w:color w:val="000000" w:themeColor="text1"/>
                <w:szCs w:val="22"/>
                <w:shd w:val="clear" w:color="auto" w:fill="F5F5F5"/>
              </w:rPr>
            </w:pPr>
            <w:r>
              <w:rPr>
                <w:color w:val="000000" w:themeColor="text1"/>
                <w:szCs w:val="22"/>
                <w:shd w:val="clear" w:color="auto" w:fill="F5F5F5"/>
              </w:rPr>
              <w:t>В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12"/>
              <w:spacing w:before="0" w:line="220" w:lineRule="exact"/>
              <w:jc w:val="left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 380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12"/>
              <w:spacing w:before="0" w:line="220" w:lineRule="exact"/>
              <w:ind w:left="140"/>
              <w:jc w:val="left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1.</w:t>
            </w:r>
            <w:r>
              <w:rPr>
                <w:color w:val="000000" w:themeColor="text1"/>
                <w:szCs w:val="22"/>
                <w:lang w:val="ru-RU"/>
              </w:rPr>
              <w:t>8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12"/>
              <w:spacing w:before="0" w:line="259" w:lineRule="exact"/>
              <w:rPr>
                <w:color w:val="000000" w:themeColor="text1"/>
                <w:szCs w:val="22"/>
                <w:shd w:val="clear" w:color="auto" w:fill="F5F5F5"/>
              </w:rPr>
            </w:pPr>
            <w:r>
              <w:rPr>
                <w:color w:val="000000" w:themeColor="text1"/>
                <w:szCs w:val="22"/>
                <w:shd w:val="clear" w:color="auto" w:fill="F5F5F5"/>
              </w:rPr>
              <w:t>Частота тока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12"/>
              <w:spacing w:before="0" w:line="220" w:lineRule="exact"/>
              <w:jc w:val="center"/>
              <w:rPr>
                <w:color w:val="000000" w:themeColor="text1"/>
                <w:szCs w:val="22"/>
                <w:shd w:val="clear" w:color="auto" w:fill="F5F5F5"/>
              </w:rPr>
            </w:pPr>
            <w:r>
              <w:rPr>
                <w:color w:val="000000" w:themeColor="text1"/>
                <w:szCs w:val="22"/>
                <w:shd w:val="clear" w:color="auto" w:fill="F5F5F5"/>
              </w:rPr>
              <w:t>Гц</w:t>
            </w: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12"/>
              <w:spacing w:before="0" w:line="220" w:lineRule="exact"/>
              <w:jc w:val="left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50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12"/>
              <w:spacing w:before="0" w:line="220" w:lineRule="exact"/>
              <w:ind w:left="140"/>
              <w:jc w:val="left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1.</w:t>
            </w:r>
            <w:r>
              <w:rPr>
                <w:color w:val="000000" w:themeColor="text1"/>
                <w:szCs w:val="22"/>
                <w:lang w:val="ru-RU"/>
              </w:rPr>
              <w:t>9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12"/>
              <w:spacing w:before="0" w:line="259" w:lineRule="exact"/>
              <w:rPr>
                <w:color w:val="000000" w:themeColor="text1"/>
                <w:szCs w:val="22"/>
                <w:shd w:val="clear" w:color="auto" w:fill="F5F5F5"/>
              </w:rPr>
            </w:pPr>
            <w:r>
              <w:rPr>
                <w:color w:val="000000" w:themeColor="text1"/>
                <w:szCs w:val="22"/>
                <w:shd w:val="clear" w:color="auto" w:fill="F5F5F5"/>
              </w:rPr>
              <w:t>Вид тока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12"/>
              <w:spacing w:before="0" w:line="220" w:lineRule="exact"/>
              <w:jc w:val="center"/>
              <w:rPr>
                <w:color w:val="000000" w:themeColor="text1"/>
                <w:szCs w:val="22"/>
                <w:shd w:val="clear" w:color="auto" w:fill="F5F5F5"/>
              </w:rPr>
            </w:pP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12"/>
              <w:spacing w:before="0" w:line="220" w:lineRule="exact"/>
              <w:jc w:val="left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 Переменный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12"/>
              <w:spacing w:before="0" w:line="220" w:lineRule="exact"/>
              <w:ind w:left="140"/>
              <w:jc w:val="left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1.1</w:t>
            </w:r>
            <w:r>
              <w:rPr>
                <w:color w:val="000000" w:themeColor="text1"/>
                <w:szCs w:val="22"/>
                <w:lang w:val="ru-RU"/>
              </w:rPr>
              <w:t>0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12"/>
              <w:spacing w:before="0" w:line="259" w:lineRule="exact"/>
              <w:rPr>
                <w:color w:val="000000" w:themeColor="text1"/>
                <w:szCs w:val="22"/>
                <w:shd w:val="clear" w:color="auto" w:fill="F5F5F5"/>
              </w:rPr>
            </w:pPr>
            <w:r>
              <w:rPr>
                <w:color w:val="000000" w:themeColor="text1"/>
                <w:szCs w:val="22"/>
                <w:shd w:val="clear" w:color="auto" w:fill="F5F5F5"/>
              </w:rPr>
              <w:t>Тип конструкции насоса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12"/>
              <w:spacing w:before="0" w:line="220" w:lineRule="exact"/>
              <w:jc w:val="center"/>
              <w:rPr>
                <w:color w:val="000000" w:themeColor="text1"/>
                <w:szCs w:val="22"/>
                <w:shd w:val="clear" w:color="auto" w:fill="F5F5F5"/>
              </w:rPr>
            </w:pP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12"/>
              <w:spacing w:before="0" w:line="220" w:lineRule="exact"/>
              <w:jc w:val="left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 Консольные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5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12"/>
              <w:spacing w:before="0" w:line="220" w:lineRule="exact"/>
              <w:ind w:left="140"/>
              <w:jc w:val="left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1.1</w:t>
            </w:r>
            <w:r>
              <w:rPr>
                <w:color w:val="000000" w:themeColor="text1"/>
                <w:szCs w:val="22"/>
                <w:lang w:val="ru-RU"/>
              </w:rPr>
              <w:t>1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12"/>
              <w:spacing w:before="0" w:line="259" w:lineRule="exact"/>
              <w:rPr>
                <w:color w:val="000000" w:themeColor="text1"/>
                <w:szCs w:val="22"/>
                <w:shd w:val="clear" w:color="auto" w:fill="F5F5F5"/>
              </w:rPr>
            </w:pPr>
            <w:r>
              <w:rPr>
                <w:color w:val="000000" w:themeColor="text1"/>
                <w:szCs w:val="22"/>
                <w:shd w:val="clear" w:color="auto" w:fill="F5F5F5"/>
              </w:rPr>
              <w:t>Перекачиваемая среда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12"/>
              <w:spacing w:before="0" w:line="220" w:lineRule="exact"/>
              <w:jc w:val="center"/>
              <w:rPr>
                <w:color w:val="000000" w:themeColor="text1"/>
                <w:szCs w:val="22"/>
                <w:shd w:val="clear" w:color="auto" w:fill="F5F5F5"/>
              </w:rPr>
            </w:pP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12"/>
              <w:spacing w:before="0" w:line="220" w:lineRule="exact"/>
              <w:jc w:val="left"/>
              <w:rPr>
                <w:rStyle w:val="8"/>
                <w:b w:val="0"/>
                <w:color w:val="000000" w:themeColor="text1"/>
                <w:szCs w:val="22"/>
                <w:shd w:val="clear" w:color="auto" w:fill="F5F5F5"/>
              </w:rPr>
            </w:pPr>
            <w:r>
              <w:rPr>
                <w:rStyle w:val="8"/>
                <w:b w:val="0"/>
                <w:color w:val="000000" w:themeColor="text1"/>
                <w:szCs w:val="22"/>
                <w:shd w:val="clear" w:color="auto" w:fill="F5F5F5"/>
              </w:rPr>
              <w:t>вода загрязненная, канализационные стоки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5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12"/>
              <w:spacing w:before="0" w:line="220" w:lineRule="exact"/>
              <w:ind w:left="140"/>
              <w:jc w:val="left"/>
              <w:rPr>
                <w:b/>
                <w:color w:val="000000" w:themeColor="text1"/>
                <w:szCs w:val="22"/>
              </w:rPr>
            </w:pPr>
            <w:r>
              <w:rPr>
                <w:b/>
                <w:color w:val="000000" w:themeColor="text1"/>
                <w:szCs w:val="22"/>
              </w:rPr>
              <w:t>2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12"/>
              <w:spacing w:before="0" w:line="259" w:lineRule="exact"/>
              <w:rPr>
                <w:b/>
                <w:color w:val="000000" w:themeColor="text1"/>
                <w:szCs w:val="22"/>
                <w:shd w:val="clear" w:color="auto" w:fill="F5F5F5"/>
              </w:rPr>
            </w:pPr>
            <w:r>
              <w:rPr>
                <w:b/>
                <w:color w:val="000000" w:themeColor="text1"/>
                <w:szCs w:val="22"/>
                <w:shd w:val="clear" w:color="auto" w:fill="F5F5F5"/>
              </w:rPr>
              <w:t>Комплектность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12"/>
              <w:spacing w:before="0" w:line="220" w:lineRule="exact"/>
              <w:jc w:val="center"/>
              <w:rPr>
                <w:color w:val="000000" w:themeColor="text1"/>
                <w:szCs w:val="22"/>
                <w:shd w:val="clear" w:color="auto" w:fill="F5F5F5"/>
              </w:rPr>
            </w:pP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12"/>
              <w:spacing w:before="0" w:line="220" w:lineRule="exact"/>
              <w:jc w:val="left"/>
              <w:rPr>
                <w:rStyle w:val="8"/>
                <w:color w:val="000000" w:themeColor="text1"/>
                <w:szCs w:val="22"/>
                <w:shd w:val="clear" w:color="auto" w:fill="F5F5F5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5" w:hRule="exact"/>
        </w:trPr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12"/>
              <w:spacing w:before="0" w:line="220" w:lineRule="exact"/>
              <w:ind w:left="140"/>
              <w:jc w:val="left"/>
              <w:rPr>
                <w:color w:val="000000" w:themeColor="text1"/>
                <w:szCs w:val="22"/>
                <w:lang w:val="en-US"/>
              </w:rPr>
            </w:pPr>
            <w:r>
              <w:rPr>
                <w:color w:val="000000" w:themeColor="text1"/>
                <w:szCs w:val="22"/>
                <w:lang w:val="en-US"/>
              </w:rPr>
              <w:t>2.1</w:t>
            </w:r>
          </w:p>
        </w:tc>
        <w:tc>
          <w:tcPr>
            <w:tcW w:w="58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5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-насос  ;</w:t>
            </w:r>
          </w:p>
          <w:p>
            <w:pPr>
              <w:pStyle w:val="5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-кожух защитный (ограждение муфты);</w:t>
            </w:r>
          </w:p>
          <w:p>
            <w:pPr>
              <w:pStyle w:val="5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-электродвигатель;</w:t>
            </w:r>
          </w:p>
          <w:p>
            <w:pPr>
              <w:pStyle w:val="5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-эксплуатационная документация на электродвигатель;</w:t>
            </w:r>
          </w:p>
          <w:p>
            <w:pPr>
              <w:pStyle w:val="5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-рама.</w:t>
            </w:r>
            <w:r>
              <w:rPr>
                <w:color w:val="000000" w:themeColor="text1"/>
                <w:sz w:val="22"/>
                <w:szCs w:val="22"/>
              </w:rPr>
              <w:br w:type="textWrapping"/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-соединительная муфта;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br w:type="textWrapping"/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-комплект монтажных частей</w:t>
            </w:r>
          </w:p>
          <w:p>
            <w:pPr>
              <w:pStyle w:val="12"/>
              <w:spacing w:before="0" w:line="259" w:lineRule="exact"/>
              <w:rPr>
                <w:color w:val="000000" w:themeColor="text1"/>
                <w:szCs w:val="22"/>
                <w:shd w:val="clear" w:color="auto" w:fill="F5F5F5"/>
              </w:rPr>
            </w:pPr>
            <w:r>
              <w:rPr>
                <w:color w:val="000000" w:themeColor="text1"/>
                <w:szCs w:val="22"/>
                <w:shd w:val="clear" w:color="auto" w:fill="FFFFFF"/>
              </w:rPr>
              <w:t>-руководство по эксплуатации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12"/>
              <w:spacing w:before="0" w:line="220" w:lineRule="exact"/>
              <w:jc w:val="center"/>
              <w:rPr>
                <w:rFonts w:ascii="Verdana" w:hAnsi="Verdana"/>
                <w:color w:val="555555"/>
                <w:sz w:val="15"/>
                <w:szCs w:val="15"/>
                <w:shd w:val="clear" w:color="auto" w:fill="F5F5F5"/>
              </w:rPr>
            </w:pPr>
          </w:p>
        </w:tc>
        <w:tc>
          <w:tcPr>
            <w:tcW w:w="2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12"/>
              <w:spacing w:before="0" w:line="220" w:lineRule="exact"/>
              <w:jc w:val="left"/>
              <w:rPr>
                <w:rStyle w:val="8"/>
                <w:rFonts w:ascii="Verdana" w:hAnsi="Verdana"/>
                <w:color w:val="555555"/>
                <w:sz w:val="15"/>
                <w:szCs w:val="15"/>
                <w:shd w:val="clear" w:color="auto" w:fill="F5F5F5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exact"/>
        </w:trPr>
        <w:tc>
          <w:tcPr>
            <w:tcW w:w="10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12"/>
              <w:spacing w:before="0" w:line="220" w:lineRule="exact"/>
              <w:jc w:val="left"/>
              <w:rPr>
                <w:rStyle w:val="15"/>
                <w:b w:val="0"/>
                <w:bCs/>
                <w:sz w:val="20"/>
              </w:rPr>
            </w:pPr>
            <w:r>
              <w:rPr>
                <w:rStyle w:val="15"/>
                <w:b w:val="0"/>
                <w:bCs/>
                <w:sz w:val="20"/>
              </w:rPr>
              <w:t>Начальник участка Малышев А.С.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exact"/>
        </w:trPr>
        <w:tc>
          <w:tcPr>
            <w:tcW w:w="10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12"/>
              <w:spacing w:before="0" w:line="220" w:lineRule="exact"/>
              <w:jc w:val="left"/>
              <w:rPr>
                <w:rStyle w:val="15"/>
                <w:b w:val="0"/>
                <w:bCs/>
                <w:sz w:val="20"/>
              </w:rPr>
            </w:pPr>
            <w:r>
              <w:rPr>
                <w:rStyle w:val="15"/>
                <w:b w:val="0"/>
                <w:bCs/>
                <w:sz w:val="20"/>
              </w:rPr>
              <w:t>Подпись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exact"/>
        </w:trPr>
        <w:tc>
          <w:tcPr>
            <w:tcW w:w="10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12"/>
              <w:spacing w:before="0" w:line="220" w:lineRule="exact"/>
              <w:jc w:val="left"/>
              <w:rPr>
                <w:rStyle w:val="15"/>
                <w:b w:val="0"/>
                <w:bCs/>
                <w:sz w:val="20"/>
              </w:rPr>
            </w:pPr>
            <w:r>
              <w:rPr>
                <w:bCs/>
                <w:sz w:val="20"/>
              </w:rPr>
              <w:t>Телефон / Факс:</w:t>
            </w:r>
            <w:r>
              <w:rPr>
                <w:bCs/>
                <w:color w:val="FF0000"/>
                <w:sz w:val="20"/>
              </w:rPr>
              <w:t>89170592799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exact"/>
        </w:trPr>
        <w:tc>
          <w:tcPr>
            <w:tcW w:w="10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12"/>
              <w:spacing w:before="0" w:line="220" w:lineRule="exact"/>
              <w:jc w:val="left"/>
              <w:rPr>
                <w:rStyle w:val="15"/>
                <w:b w:val="0"/>
                <w:bCs/>
                <w:sz w:val="20"/>
              </w:rPr>
            </w:pPr>
            <w:r>
              <w:rPr>
                <w:bCs/>
                <w:sz w:val="20"/>
              </w:rPr>
              <w:t>Электронный адрес:</w:t>
            </w:r>
            <w:r>
              <w:rPr>
                <w:rFonts w:ascii="Helv" w:hAnsi="Helv" w:eastAsia="SimSun" w:cs="Helv"/>
                <w:sz w:val="18"/>
                <w:szCs w:val="18"/>
                <w:lang w:val="en-US"/>
              </w:rPr>
              <w:t>amalyshev</w:t>
            </w:r>
            <w:r>
              <w:rPr>
                <w:rFonts w:ascii="Helv" w:hAnsi="Helv" w:eastAsia="SimSun" w:cs="Helv"/>
                <w:sz w:val="18"/>
                <w:szCs w:val="18"/>
              </w:rPr>
              <w:t>@ulcomsys.ru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exact"/>
        </w:trPr>
        <w:tc>
          <w:tcPr>
            <w:tcW w:w="10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12"/>
              <w:spacing w:before="0" w:line="220" w:lineRule="exact"/>
              <w:jc w:val="left"/>
              <w:rPr>
                <w:rStyle w:val="15"/>
                <w:b w:val="0"/>
                <w:bCs/>
                <w:sz w:val="20"/>
              </w:rPr>
            </w:pPr>
            <w:r>
              <w:rPr>
                <w:rStyle w:val="15"/>
                <w:b w:val="0"/>
                <w:bCs/>
                <w:sz w:val="20"/>
              </w:rPr>
              <w:t>Технический директор Хорошилов В.Е.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exact"/>
        </w:trPr>
        <w:tc>
          <w:tcPr>
            <w:tcW w:w="102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bottom"/>
          </w:tcPr>
          <w:p>
            <w:pPr>
              <w:pStyle w:val="12"/>
              <w:spacing w:before="0" w:line="220" w:lineRule="exact"/>
              <w:jc w:val="left"/>
              <w:rPr>
                <w:rStyle w:val="15"/>
                <w:b w:val="0"/>
                <w:bCs/>
                <w:sz w:val="20"/>
              </w:rPr>
            </w:pPr>
            <w:r>
              <w:rPr>
                <w:rStyle w:val="15"/>
                <w:b w:val="0"/>
                <w:bCs/>
                <w:sz w:val="20"/>
              </w:rPr>
              <w:t>Подпись</w:t>
            </w:r>
          </w:p>
        </w:tc>
      </w:tr>
    </w:tbl>
    <w:p>
      <w:pPr>
        <w:pStyle w:val="12"/>
        <w:tabs>
          <w:tab w:val="left" w:leader="underscore" w:pos="6084"/>
          <w:tab w:val="left" w:leader="underscore" w:pos="9680"/>
        </w:tabs>
        <w:spacing w:before="0"/>
        <w:rPr>
          <w:rStyle w:val="13"/>
        </w:rPr>
      </w:pPr>
    </w:p>
    <w:sectPr>
      <w:headerReference r:id="rId3" w:type="default"/>
      <w:pgSz w:w="11906" w:h="16838"/>
      <w:pgMar w:top="1440" w:right="1800" w:bottom="518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Helv">
    <w:altName w:val="Helvetica"/>
    <w:panose1 w:val="020B0604020202030204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-185420</wp:posOffset>
          </wp:positionH>
          <wp:positionV relativeFrom="paragraph">
            <wp:posOffset>-187325</wp:posOffset>
          </wp:positionV>
          <wp:extent cx="1094740" cy="579755"/>
          <wp:effectExtent l="0" t="0" r="2540" b="14605"/>
          <wp:wrapTight wrapText="bothSides">
            <wp:wrapPolygon>
              <wp:start x="0" y="0"/>
              <wp:lineTo x="0" y="21009"/>
              <wp:lineTo x="21349" y="21009"/>
              <wp:lineTo x="21349" y="0"/>
              <wp:lineTo x="0" y="0"/>
            </wp:wrapPolygon>
          </wp:wrapTight>
          <wp:docPr id="2" name="Изображение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Изображение 1" descr="ЛОГО_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172A27"/>
    <w:rsid w:val="00086EE3"/>
    <w:rsid w:val="000C14EB"/>
    <w:rsid w:val="00103AFC"/>
    <w:rsid w:val="00172A27"/>
    <w:rsid w:val="00345241"/>
    <w:rsid w:val="00365838"/>
    <w:rsid w:val="004D0EDA"/>
    <w:rsid w:val="005B7EF6"/>
    <w:rsid w:val="007D15F6"/>
    <w:rsid w:val="007F7A0B"/>
    <w:rsid w:val="00801452"/>
    <w:rsid w:val="00882343"/>
    <w:rsid w:val="009D64CC"/>
    <w:rsid w:val="00B1359D"/>
    <w:rsid w:val="00C56741"/>
    <w:rsid w:val="00C604ED"/>
    <w:rsid w:val="00D45BFF"/>
    <w:rsid w:val="00F43221"/>
    <w:rsid w:val="00F522ED"/>
    <w:rsid w:val="09536882"/>
    <w:rsid w:val="16E5170A"/>
    <w:rsid w:val="1E550D8A"/>
    <w:rsid w:val="2E9A0280"/>
    <w:rsid w:val="39423AFD"/>
    <w:rsid w:val="52B043FA"/>
    <w:rsid w:val="5EC938AA"/>
    <w:rsid w:val="613739C1"/>
    <w:rsid w:val="676C3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uiPriority="99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nhideWhenUsed/>
    <w:uiPriority w:val="99"/>
    <w:pPr>
      <w:widowControl w:val="0"/>
      <w:spacing w:after="200" w:line="276" w:lineRule="auto"/>
    </w:pPr>
    <w:rPr>
      <w:rFonts w:ascii="Arial Unicode MS" w:hAnsi="Arial Unicode MS" w:eastAsia="Arial Unicode MS" w:cs="Times New Roman"/>
      <w:color w:val="000000"/>
      <w:sz w:val="24"/>
      <w:lang w:val="ru-RU" w:eastAsia="ru-RU" w:bidi="ar-SA"/>
    </w:rPr>
  </w:style>
  <w:style w:type="character" w:default="1" w:styleId="6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uiPriority w:val="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 w:line="240" w:lineRule="auto"/>
    </w:pPr>
    <w:rPr>
      <w:rFonts w:ascii="Times New Roman" w:hAnsi="Times New Roman" w:eastAsia="Times New Roman"/>
      <w:color w:val="auto"/>
      <w:szCs w:val="24"/>
    </w:r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character" w:styleId="8">
    <w:name w:val="Strong"/>
    <w:basedOn w:val="6"/>
    <w:qFormat/>
    <w:uiPriority w:val="22"/>
    <w:rPr>
      <w:b/>
      <w:bCs/>
    </w:rPr>
  </w:style>
  <w:style w:type="paragraph" w:customStyle="1" w:styleId="10">
    <w:name w:val="Заголовок №1"/>
    <w:basedOn w:val="1"/>
    <w:link w:val="11"/>
    <w:unhideWhenUsed/>
    <w:qFormat/>
    <w:uiPriority w:val="99"/>
    <w:pPr>
      <w:shd w:val="clear" w:color="auto" w:fill="FFFFFF"/>
      <w:spacing w:after="360" w:line="240" w:lineRule="atLeast"/>
      <w:outlineLvl w:val="0"/>
    </w:pPr>
    <w:rPr>
      <w:rFonts w:ascii="Times New Roman" w:hAnsi="Times New Roman" w:eastAsia="Times New Roman"/>
      <w:b/>
      <w:sz w:val="40"/>
    </w:rPr>
  </w:style>
  <w:style w:type="character" w:customStyle="1" w:styleId="11">
    <w:name w:val="Заголовок №1_"/>
    <w:basedOn w:val="6"/>
    <w:link w:val="10"/>
    <w:unhideWhenUsed/>
    <w:qFormat/>
    <w:uiPriority w:val="99"/>
    <w:rPr>
      <w:rFonts w:hint="default" w:ascii="Times New Roman" w:hAnsi="Times New Roman" w:eastAsia="Times New Roman"/>
      <w:b/>
      <w:sz w:val="40"/>
    </w:rPr>
  </w:style>
  <w:style w:type="paragraph" w:customStyle="1" w:styleId="12">
    <w:name w:val="Основной текст (2)"/>
    <w:basedOn w:val="1"/>
    <w:link w:val="13"/>
    <w:unhideWhenUsed/>
    <w:qFormat/>
    <w:uiPriority w:val="99"/>
    <w:pPr>
      <w:shd w:val="clear" w:color="auto" w:fill="FFFFFF"/>
      <w:spacing w:before="360" w:line="379" w:lineRule="exact"/>
      <w:jc w:val="both"/>
    </w:pPr>
    <w:rPr>
      <w:rFonts w:ascii="Times New Roman" w:hAnsi="Times New Roman" w:eastAsia="Times New Roman"/>
      <w:sz w:val="22"/>
    </w:rPr>
  </w:style>
  <w:style w:type="character" w:customStyle="1" w:styleId="13">
    <w:name w:val="Основной текст (2)_"/>
    <w:basedOn w:val="6"/>
    <w:link w:val="12"/>
    <w:unhideWhenUsed/>
    <w:qFormat/>
    <w:uiPriority w:val="99"/>
    <w:rPr>
      <w:rFonts w:hint="default" w:ascii="Times New Roman" w:hAnsi="Times New Roman" w:eastAsia="Times New Roman"/>
      <w:sz w:val="22"/>
    </w:rPr>
  </w:style>
  <w:style w:type="character" w:customStyle="1" w:styleId="14">
    <w:name w:val="Основной текст (2)1"/>
    <w:basedOn w:val="13"/>
    <w:unhideWhenUsed/>
    <w:qFormat/>
    <w:uiPriority w:val="99"/>
    <w:rPr>
      <w:rFonts w:hint="default" w:ascii="Times New Roman" w:hAnsi="Times New Roman" w:eastAsia="Times New Roman"/>
      <w:sz w:val="22"/>
    </w:rPr>
  </w:style>
  <w:style w:type="character" w:customStyle="1" w:styleId="15">
    <w:name w:val="Основной текст (2) + Полужирный"/>
    <w:basedOn w:val="13"/>
    <w:unhideWhenUsed/>
    <w:qFormat/>
    <w:uiPriority w:val="99"/>
    <w:rPr>
      <w:rFonts w:hint="default" w:ascii="Times New Roman" w:hAnsi="Times New Roman" w:eastAsia="Times New Roman"/>
      <w:b/>
      <w:sz w:val="22"/>
    </w:rPr>
  </w:style>
  <w:style w:type="character" w:customStyle="1" w:styleId="16">
    <w:name w:val="Текст выноски Знак"/>
    <w:basedOn w:val="6"/>
    <w:link w:val="2"/>
    <w:uiPriority w:val="0"/>
    <w:rPr>
      <w:rFonts w:ascii="Tahoma" w:hAnsi="Tahoma" w:eastAsia="Arial Unicode MS" w:cs="Tahoma"/>
      <w:color w:val="000000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1003</Characters>
  <Lines>8</Lines>
  <Paragraphs>2</Paragraphs>
  <ScaleCrop>false</ScaleCrop>
  <LinksUpToDate>false</LinksUpToDate>
  <CharactersWithSpaces>1176</CharactersWithSpaces>
  <Application>WPS Office_10.1.0.5795_F1E327BC-269C-435d-A152-05C5408002CA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2022-11-22T06:48:00Z</dcterms:created>
  <dc:creator>linur.yusupov88</dc:creator>
  <cp:lastModifiedBy>Engener</cp:lastModifiedBy>
  <cp:lastPrinted>2020-12-10T08:51:00Z</cp:lastPrinted>
  <dcterms:modified xsi:type="dcterms:W3CDTF">2022-11-23T09:09:21Z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